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26" w:rsidRDefault="008D1EB9">
      <w:pPr>
        <w:rPr>
          <w:b/>
        </w:rPr>
      </w:pPr>
      <w:r>
        <w:rPr>
          <w:b/>
        </w:rPr>
        <w:t>Professional S</w:t>
      </w:r>
      <w:r w:rsidR="006B65F1" w:rsidRPr="006B65F1">
        <w:rPr>
          <w:b/>
        </w:rPr>
        <w:t xml:space="preserve">tandards for Educational </w:t>
      </w:r>
      <w:proofErr w:type="gramStart"/>
      <w:r w:rsidR="006B65F1" w:rsidRPr="006B65F1">
        <w:rPr>
          <w:b/>
        </w:rPr>
        <w:t>Leaders  (</w:t>
      </w:r>
      <w:proofErr w:type="gramEnd"/>
      <w:r w:rsidR="006B65F1" w:rsidRPr="006B65F1">
        <w:rPr>
          <w:b/>
        </w:rPr>
        <w:t>PSEL) Rubric---------KENTUCKY</w:t>
      </w:r>
    </w:p>
    <w:p w:rsidR="006B65F1" w:rsidRPr="006B65F1" w:rsidRDefault="006B65F1">
      <w:pPr>
        <w:rPr>
          <w:b/>
          <w:u w:val="single"/>
        </w:rPr>
      </w:pPr>
      <w:r w:rsidRPr="006B65F1">
        <w:rPr>
          <w:b/>
          <w:u w:val="single"/>
        </w:rPr>
        <w:t xml:space="preserve">Standard </w:t>
      </w:r>
      <w:r w:rsidR="006C254F">
        <w:rPr>
          <w:b/>
          <w:u w:val="single"/>
        </w:rPr>
        <w:t>3</w:t>
      </w:r>
      <w:r w:rsidRPr="006B65F1">
        <w:rPr>
          <w:b/>
          <w:u w:val="single"/>
        </w:rPr>
        <w:t xml:space="preserve">:   </w:t>
      </w:r>
      <w:r w:rsidR="00FE2D2C">
        <w:rPr>
          <w:b/>
          <w:u w:val="single"/>
        </w:rPr>
        <w:t>E</w:t>
      </w:r>
      <w:r w:rsidR="006C254F">
        <w:rPr>
          <w:b/>
          <w:u w:val="single"/>
        </w:rPr>
        <w:t xml:space="preserve">quity and Cultural </w:t>
      </w:r>
      <w:r w:rsidR="00EA0F63">
        <w:rPr>
          <w:b/>
          <w:u w:val="single"/>
        </w:rPr>
        <w:t>Responsiveness</w:t>
      </w:r>
      <w:bookmarkStart w:id="0" w:name="_GoBack"/>
      <w:bookmarkEnd w:id="0"/>
    </w:p>
    <w:p w:rsidR="006B65F1" w:rsidRDefault="006B65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Ineffective School Leader…</w:t>
            </w: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Developing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An Effective School Leader</w:t>
            </w: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  <w:r>
              <w:rPr>
                <w:b/>
              </w:rPr>
              <w:t>A Highly Effective School Leader</w:t>
            </w:r>
          </w:p>
        </w:tc>
      </w:tr>
      <w:tr w:rsidR="006B65F1" w:rsidTr="006B65F1"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  <w:p w:rsidR="006B65F1" w:rsidRDefault="006B65F1">
            <w:pPr>
              <w:rPr>
                <w:b/>
              </w:rPr>
            </w:pPr>
          </w:p>
        </w:tc>
        <w:tc>
          <w:tcPr>
            <w:tcW w:w="3237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  <w:tc>
          <w:tcPr>
            <w:tcW w:w="3238" w:type="dxa"/>
          </w:tcPr>
          <w:p w:rsidR="006B65F1" w:rsidRDefault="006B65F1">
            <w:pPr>
              <w:rPr>
                <w:b/>
              </w:rPr>
            </w:pPr>
          </w:p>
        </w:tc>
      </w:tr>
    </w:tbl>
    <w:p w:rsidR="006B65F1" w:rsidRPr="006B65F1" w:rsidRDefault="006B65F1">
      <w:pPr>
        <w:rPr>
          <w:b/>
        </w:rPr>
      </w:pPr>
    </w:p>
    <w:sectPr w:rsidR="006B65F1" w:rsidRPr="006B65F1" w:rsidSect="006B6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1"/>
    <w:rsid w:val="005D7626"/>
    <w:rsid w:val="006B65F1"/>
    <w:rsid w:val="006C254F"/>
    <w:rsid w:val="008D1EB9"/>
    <w:rsid w:val="00EA0F63"/>
    <w:rsid w:val="00FE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23746"/>
  <w15:chartTrackingRefBased/>
  <w15:docId w15:val="{B9D19BB2-1662-4C06-B488-4E51CDBA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Eve  (EPSB)</dc:creator>
  <cp:keywords/>
  <dc:description/>
  <cp:lastModifiedBy>Proffitt, Eve  (EPSB)</cp:lastModifiedBy>
  <cp:revision>2</cp:revision>
  <dcterms:created xsi:type="dcterms:W3CDTF">2018-10-02T19:20:00Z</dcterms:created>
  <dcterms:modified xsi:type="dcterms:W3CDTF">2018-10-02T19:20:00Z</dcterms:modified>
</cp:coreProperties>
</file>