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E6" w:rsidRDefault="009F69E6">
      <w:pPr>
        <w:spacing w:line="240" w:lineRule="auto"/>
        <w:rPr>
          <w:b/>
        </w:rPr>
      </w:pPr>
      <w:bookmarkStart w:id="0" w:name="_gjdgxs" w:colFirst="0" w:colLast="0"/>
      <w:bookmarkStart w:id="1" w:name="_GoBack"/>
      <w:bookmarkEnd w:id="0"/>
      <w:bookmarkEnd w:id="1"/>
    </w:p>
    <w:p w:rsidR="009F69E6" w:rsidRDefault="001E3005">
      <w:pPr>
        <w:rPr>
          <w:b/>
        </w:rPr>
      </w:pPr>
      <w:bookmarkStart w:id="2" w:name="_ltppe0k1rib7" w:colFirst="0" w:colLast="0"/>
      <w:bookmarkEnd w:id="2"/>
      <w:r>
        <w:rPr>
          <w:b/>
        </w:rPr>
        <w:t>Professional Standards for Educational Leaders (PSEL) Rubric---------KENTUCKY</w:t>
      </w:r>
    </w:p>
    <w:p w:rsidR="009F69E6" w:rsidRDefault="001E3005">
      <w:pPr>
        <w:rPr>
          <w:b/>
          <w:u w:val="single"/>
        </w:rPr>
      </w:pPr>
      <w:r>
        <w:rPr>
          <w:b/>
          <w:u w:val="single"/>
        </w:rPr>
        <w:t>Standard 3:   Equity and Cultural Responsiveness</w:t>
      </w:r>
    </w:p>
    <w:p w:rsidR="009F69E6" w:rsidRDefault="009F69E6">
      <w:pPr>
        <w:rPr>
          <w:b/>
        </w:rPr>
      </w:pPr>
    </w:p>
    <w:tbl>
      <w:tblPr>
        <w:tblStyle w:val="a"/>
        <w:tblW w:w="12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360"/>
        <w:gridCol w:w="3120"/>
      </w:tblGrid>
      <w:tr w:rsidR="009F69E6">
        <w:tc>
          <w:tcPr>
            <w:tcW w:w="3237" w:type="dxa"/>
          </w:tcPr>
          <w:p w:rsidR="009F69E6" w:rsidRDefault="001E3005">
            <w:pPr>
              <w:rPr>
                <w:b/>
              </w:rPr>
            </w:pPr>
            <w:r>
              <w:rPr>
                <w:b/>
              </w:rPr>
              <w:t>An Ineffective School Leader…</w:t>
            </w:r>
          </w:p>
        </w:tc>
        <w:tc>
          <w:tcPr>
            <w:tcW w:w="3237" w:type="dxa"/>
          </w:tcPr>
          <w:p w:rsidR="009F69E6" w:rsidRDefault="001E3005">
            <w:pPr>
              <w:rPr>
                <w:b/>
              </w:rPr>
            </w:pPr>
            <w:r>
              <w:rPr>
                <w:b/>
              </w:rPr>
              <w:t>A Developing School Leader</w:t>
            </w:r>
          </w:p>
        </w:tc>
        <w:tc>
          <w:tcPr>
            <w:tcW w:w="3360" w:type="dxa"/>
          </w:tcPr>
          <w:p w:rsidR="009F69E6" w:rsidRDefault="001E3005">
            <w:pPr>
              <w:rPr>
                <w:b/>
              </w:rPr>
            </w:pPr>
            <w:r>
              <w:rPr>
                <w:b/>
              </w:rPr>
              <w:t>An Accomplished School Leader</w:t>
            </w:r>
          </w:p>
        </w:tc>
        <w:tc>
          <w:tcPr>
            <w:tcW w:w="3120" w:type="dxa"/>
          </w:tcPr>
          <w:p w:rsidR="009F69E6" w:rsidRDefault="001E3005">
            <w:pPr>
              <w:rPr>
                <w:b/>
              </w:rPr>
            </w:pPr>
            <w:r>
              <w:rPr>
                <w:b/>
              </w:rPr>
              <w:t>An Exemplary School Leader</w:t>
            </w:r>
          </w:p>
        </w:tc>
      </w:tr>
      <w:tr w:rsidR="009F69E6">
        <w:trPr>
          <w:trHeight w:val="4840"/>
        </w:trPr>
        <w:tc>
          <w:tcPr>
            <w:tcW w:w="3237" w:type="dxa"/>
          </w:tcPr>
          <w:p w:rsidR="009F69E6" w:rsidRDefault="009F69E6">
            <w:pPr>
              <w:pBdr>
                <w:top w:val="nil"/>
                <w:left w:val="nil"/>
                <w:bottom w:val="nil"/>
                <w:right w:val="nil"/>
                <w:between w:val="nil"/>
              </w:pBdr>
              <w:spacing w:after="200" w:line="259" w:lineRule="auto"/>
              <w:ind w:left="360"/>
            </w:pPr>
          </w:p>
          <w:p w:rsidR="009F69E6" w:rsidRDefault="001E3005">
            <w:pPr>
              <w:numPr>
                <w:ilvl w:val="0"/>
                <w:numId w:val="1"/>
              </w:numPr>
              <w:pBdr>
                <w:top w:val="nil"/>
                <w:left w:val="nil"/>
                <w:bottom w:val="nil"/>
                <w:right w:val="nil"/>
                <w:between w:val="nil"/>
              </w:pBdr>
              <w:spacing w:after="160" w:line="259" w:lineRule="auto"/>
              <w:contextualSpacing/>
            </w:pPr>
            <w:r>
              <w:t>Lacks efforts to establish and implement policies, systems, and procedures that promote respect for diverse cultures, ethnicities, and lifestyles, that including under-represented segments of the learning community. (APS 5)</w:t>
            </w:r>
          </w:p>
          <w:p w:rsidR="009F69E6" w:rsidRDefault="001E3005">
            <w:pPr>
              <w:numPr>
                <w:ilvl w:val="0"/>
                <w:numId w:val="1"/>
              </w:numPr>
              <w:spacing w:line="259" w:lineRule="auto"/>
              <w:contextualSpacing/>
            </w:pPr>
            <w:r>
              <w:rPr>
                <w:sz w:val="20"/>
                <w:szCs w:val="20"/>
              </w:rPr>
              <w:t xml:space="preserve">Does not seek to engage members </w:t>
            </w:r>
            <w:r>
              <w:rPr>
                <w:sz w:val="20"/>
                <w:szCs w:val="20"/>
              </w:rPr>
              <w:t xml:space="preserve">of the learning community in processes that identify values and behaviors related to eliminating bias, intolerance, </w:t>
            </w:r>
            <w:proofErr w:type="gramStart"/>
            <w:r>
              <w:rPr>
                <w:sz w:val="20"/>
                <w:szCs w:val="20"/>
              </w:rPr>
              <w:t>inequity</w:t>
            </w:r>
            <w:proofErr w:type="gramEnd"/>
            <w:r>
              <w:rPr>
                <w:sz w:val="20"/>
                <w:szCs w:val="20"/>
              </w:rPr>
              <w:t>. (APS 5)</w:t>
            </w:r>
          </w:p>
          <w:p w:rsidR="009F69E6" w:rsidRDefault="001E3005">
            <w:pPr>
              <w:numPr>
                <w:ilvl w:val="0"/>
                <w:numId w:val="1"/>
              </w:numPr>
              <w:spacing w:line="259" w:lineRule="auto"/>
              <w:contextualSpacing/>
              <w:rPr>
                <w:sz w:val="20"/>
                <w:szCs w:val="20"/>
              </w:rPr>
            </w:pPr>
            <w:r>
              <w:rPr>
                <w:sz w:val="20"/>
                <w:szCs w:val="20"/>
              </w:rPr>
              <w:t>Does not establish or maintains a culture that fosters a free exchange of ideas and opinions. (APS 5)</w:t>
            </w:r>
          </w:p>
          <w:p w:rsidR="009F69E6" w:rsidRDefault="001E3005">
            <w:pPr>
              <w:numPr>
                <w:ilvl w:val="0"/>
                <w:numId w:val="1"/>
              </w:numPr>
              <w:spacing w:line="259" w:lineRule="auto"/>
              <w:contextualSpacing/>
              <w:rPr>
                <w:sz w:val="20"/>
                <w:szCs w:val="20"/>
              </w:rPr>
            </w:pPr>
            <w:r>
              <w:rPr>
                <w:sz w:val="20"/>
                <w:szCs w:val="20"/>
              </w:rPr>
              <w:t>Does not demonstrate</w:t>
            </w:r>
            <w:r>
              <w:rPr>
                <w:sz w:val="20"/>
                <w:szCs w:val="20"/>
              </w:rPr>
              <w:t xml:space="preserve"> or show respect of the cultural differences in a global society and does not makes diversity a means for enriching the culture of the learning community. (APS </w:t>
            </w:r>
            <w:r>
              <w:rPr>
                <w:sz w:val="20"/>
                <w:szCs w:val="20"/>
              </w:rPr>
              <w:lastRenderedPageBreak/>
              <w:t>5)</w:t>
            </w:r>
          </w:p>
          <w:p w:rsidR="009F69E6" w:rsidRDefault="001E3005">
            <w:pPr>
              <w:numPr>
                <w:ilvl w:val="0"/>
                <w:numId w:val="1"/>
              </w:numPr>
              <w:spacing w:line="259" w:lineRule="auto"/>
              <w:contextualSpacing/>
              <w:rPr>
                <w:sz w:val="20"/>
                <w:szCs w:val="20"/>
              </w:rPr>
            </w:pPr>
            <w:r>
              <w:rPr>
                <w:sz w:val="20"/>
                <w:szCs w:val="20"/>
              </w:rPr>
              <w:t>Does not attempt to establish a culture in which students find relevancy and are both intrins</w:t>
            </w:r>
            <w:r>
              <w:rPr>
                <w:sz w:val="20"/>
                <w:szCs w:val="20"/>
              </w:rPr>
              <w:t>ically and extrinsically motivated to succeed. (APS 5)</w:t>
            </w:r>
          </w:p>
          <w:p w:rsidR="009F69E6" w:rsidRDefault="001E3005">
            <w:pPr>
              <w:numPr>
                <w:ilvl w:val="0"/>
                <w:numId w:val="1"/>
              </w:numPr>
              <w:spacing w:line="259" w:lineRule="auto"/>
              <w:contextualSpacing/>
              <w:rPr>
                <w:sz w:val="20"/>
                <w:szCs w:val="20"/>
              </w:rPr>
            </w:pPr>
            <w:r>
              <w:rPr>
                <w:sz w:val="20"/>
                <w:szCs w:val="20"/>
              </w:rPr>
              <w:t>Does not view diversity as a strength and as a tool for learning and growing within the learning community. (APS 5)</w:t>
            </w:r>
          </w:p>
          <w:p w:rsidR="009F69E6" w:rsidRDefault="001E3005">
            <w:pPr>
              <w:numPr>
                <w:ilvl w:val="0"/>
                <w:numId w:val="1"/>
              </w:numPr>
              <w:spacing w:line="259" w:lineRule="auto"/>
              <w:contextualSpacing/>
              <w:rPr>
                <w:sz w:val="20"/>
                <w:szCs w:val="20"/>
              </w:rPr>
            </w:pPr>
            <w:r>
              <w:rPr>
                <w:sz w:val="20"/>
                <w:szCs w:val="20"/>
              </w:rPr>
              <w:t>Does not attempt to analyze or monitor classroom activities and assignments for cultu</w:t>
            </w:r>
            <w:r>
              <w:rPr>
                <w:sz w:val="20"/>
                <w:szCs w:val="20"/>
              </w:rPr>
              <w:t>ral sensitivity and relevance. (APS 5)</w:t>
            </w:r>
          </w:p>
          <w:p w:rsidR="009F69E6" w:rsidRDefault="001E3005">
            <w:pPr>
              <w:numPr>
                <w:ilvl w:val="0"/>
                <w:numId w:val="1"/>
              </w:numPr>
              <w:spacing w:line="259" w:lineRule="auto"/>
              <w:contextualSpacing/>
              <w:rPr>
                <w:sz w:val="20"/>
                <w:szCs w:val="20"/>
              </w:rPr>
            </w:pPr>
            <w:r>
              <w:rPr>
                <w:sz w:val="20"/>
                <w:szCs w:val="20"/>
              </w:rPr>
              <w:t>Does not show respect toward elements of student culture that support and are relevant to the learning environment. (APS 5)</w:t>
            </w:r>
          </w:p>
          <w:p w:rsidR="009F69E6" w:rsidRDefault="001E3005">
            <w:pPr>
              <w:numPr>
                <w:ilvl w:val="0"/>
                <w:numId w:val="1"/>
              </w:numPr>
              <w:spacing w:line="259" w:lineRule="auto"/>
              <w:contextualSpacing/>
              <w:rPr>
                <w:sz w:val="20"/>
                <w:szCs w:val="20"/>
              </w:rPr>
            </w:pPr>
            <w:r>
              <w:rPr>
                <w:sz w:val="20"/>
                <w:szCs w:val="20"/>
              </w:rPr>
              <w:t xml:space="preserve">Does not encourage others in taking responsibility or provide opportunities for bridging the </w:t>
            </w:r>
            <w:r>
              <w:rPr>
                <w:sz w:val="20"/>
                <w:szCs w:val="20"/>
              </w:rPr>
              <w:t>differences among students’ culture, parents’ culture, and staff members’ culture for the betterment of the learning environment. (APS 5)</w:t>
            </w:r>
          </w:p>
          <w:p w:rsidR="009F69E6" w:rsidRDefault="001E3005">
            <w:pPr>
              <w:numPr>
                <w:ilvl w:val="0"/>
                <w:numId w:val="1"/>
              </w:numPr>
              <w:spacing w:line="259" w:lineRule="auto"/>
              <w:contextualSpacing/>
              <w:rPr>
                <w:sz w:val="20"/>
                <w:szCs w:val="20"/>
              </w:rPr>
            </w:pPr>
            <w:r>
              <w:rPr>
                <w:sz w:val="20"/>
                <w:szCs w:val="20"/>
              </w:rPr>
              <w:t>Does not understand or promote the need for role models and advocates for students with whom they can relate. (APS 5)</w:t>
            </w:r>
          </w:p>
          <w:p w:rsidR="009F69E6" w:rsidRDefault="001E3005">
            <w:pPr>
              <w:numPr>
                <w:ilvl w:val="0"/>
                <w:numId w:val="1"/>
              </w:numPr>
              <w:spacing w:line="259" w:lineRule="auto"/>
              <w:contextualSpacing/>
              <w:rPr>
                <w:sz w:val="20"/>
                <w:szCs w:val="20"/>
              </w:rPr>
            </w:pPr>
            <w:r>
              <w:rPr>
                <w:sz w:val="20"/>
                <w:szCs w:val="20"/>
              </w:rPr>
              <w:t xml:space="preserve">Is not aware that the culture should embrace differences in skill areas, such as academics, </w:t>
            </w:r>
            <w:r>
              <w:rPr>
                <w:sz w:val="20"/>
                <w:szCs w:val="20"/>
              </w:rPr>
              <w:lastRenderedPageBreak/>
              <w:t>the arts, and athletics, so that students with various interests are equitably recognized and celebrated. (APS 5)</w:t>
            </w:r>
          </w:p>
          <w:p w:rsidR="009F69E6" w:rsidRDefault="001E3005">
            <w:pPr>
              <w:numPr>
                <w:ilvl w:val="0"/>
                <w:numId w:val="1"/>
              </w:numPr>
              <w:spacing w:line="259" w:lineRule="auto"/>
              <w:contextualSpacing/>
              <w:rPr>
                <w:sz w:val="20"/>
                <w:szCs w:val="20"/>
              </w:rPr>
            </w:pPr>
            <w:r>
              <w:rPr>
                <w:sz w:val="20"/>
                <w:szCs w:val="20"/>
              </w:rPr>
              <w:t xml:space="preserve">Does not demonstrates respect for the talents and </w:t>
            </w:r>
            <w:r>
              <w:rPr>
                <w:sz w:val="20"/>
                <w:szCs w:val="20"/>
              </w:rPr>
              <w:t>strengths of all students and adults by intentionally designing comparable and appropriate systems for consistent recognition. (APS 5)</w:t>
            </w:r>
          </w:p>
          <w:p w:rsidR="009F69E6" w:rsidRDefault="001E3005">
            <w:pPr>
              <w:numPr>
                <w:ilvl w:val="0"/>
                <w:numId w:val="1"/>
              </w:numPr>
              <w:spacing w:line="259" w:lineRule="auto"/>
              <w:contextualSpacing/>
              <w:rPr>
                <w:sz w:val="20"/>
                <w:szCs w:val="20"/>
              </w:rPr>
            </w:pPr>
            <w:r>
              <w:rPr>
                <w:sz w:val="20"/>
                <w:szCs w:val="20"/>
              </w:rPr>
              <w:t>Attempts to ensure the appropriate implementation of interventions and supportive practices to help each student meet ach</w:t>
            </w:r>
            <w:r>
              <w:rPr>
                <w:sz w:val="20"/>
                <w:szCs w:val="20"/>
              </w:rPr>
              <w:t>ievement goals but does not complete the task or is not successful.  (</w:t>
            </w:r>
            <w:proofErr w:type="spellStart"/>
            <w:r>
              <w:rPr>
                <w:sz w:val="20"/>
                <w:szCs w:val="20"/>
              </w:rPr>
              <w:t>Marzano</w:t>
            </w:r>
            <w:proofErr w:type="spellEnd"/>
            <w:r>
              <w:rPr>
                <w:sz w:val="20"/>
                <w:szCs w:val="20"/>
              </w:rPr>
              <w:t xml:space="preserve"> D1:E3)</w:t>
            </w:r>
          </w:p>
          <w:p w:rsidR="009F69E6" w:rsidRDefault="001E3005">
            <w:pPr>
              <w:numPr>
                <w:ilvl w:val="0"/>
                <w:numId w:val="1"/>
              </w:numPr>
              <w:spacing w:line="259" w:lineRule="auto"/>
              <w:contextualSpacing/>
              <w:rPr>
                <w:sz w:val="20"/>
                <w:szCs w:val="20"/>
              </w:rPr>
            </w:pPr>
            <w:r>
              <w:rPr>
                <w:sz w:val="20"/>
                <w:szCs w:val="20"/>
              </w:rPr>
              <w:t>Attempts to garner the trust of the staff and school community that all decisions are guided by what is best for each student but does not complete the task or is not succ</w:t>
            </w:r>
            <w:r>
              <w:rPr>
                <w:sz w:val="20"/>
                <w:szCs w:val="20"/>
              </w:rPr>
              <w:t>essful.  (</w:t>
            </w:r>
            <w:proofErr w:type="spellStart"/>
            <w:r>
              <w:rPr>
                <w:sz w:val="20"/>
                <w:szCs w:val="20"/>
              </w:rPr>
              <w:t>Marzano</w:t>
            </w:r>
            <w:proofErr w:type="spellEnd"/>
            <w:r>
              <w:rPr>
                <w:sz w:val="20"/>
                <w:szCs w:val="20"/>
              </w:rPr>
              <w:t xml:space="preserve"> D5:E2)</w:t>
            </w:r>
          </w:p>
          <w:p w:rsidR="009F69E6" w:rsidRDefault="001E3005">
            <w:pPr>
              <w:numPr>
                <w:ilvl w:val="0"/>
                <w:numId w:val="1"/>
              </w:numPr>
              <w:spacing w:line="259" w:lineRule="auto"/>
              <w:contextualSpacing/>
              <w:rPr>
                <w:sz w:val="20"/>
                <w:szCs w:val="20"/>
              </w:rPr>
            </w:pPr>
            <w:r>
              <w:rPr>
                <w:sz w:val="20"/>
                <w:szCs w:val="20"/>
              </w:rPr>
              <w:t xml:space="preserve">Does not attempt to ensure equity in a child centered school with input from staff </w:t>
            </w:r>
            <w:proofErr w:type="spellStart"/>
            <w:proofErr w:type="gramStart"/>
            <w:r>
              <w:rPr>
                <w:sz w:val="20"/>
                <w:szCs w:val="20"/>
              </w:rPr>
              <w:t>students</w:t>
            </w:r>
            <w:proofErr w:type="spellEnd"/>
            <w:proofErr w:type="gramEnd"/>
            <w:r>
              <w:rPr>
                <w:sz w:val="20"/>
                <w:szCs w:val="20"/>
              </w:rPr>
              <w:t xml:space="preserve"> parents, and the community. (</w:t>
            </w:r>
            <w:proofErr w:type="spellStart"/>
            <w:r>
              <w:rPr>
                <w:sz w:val="20"/>
                <w:szCs w:val="20"/>
              </w:rPr>
              <w:t>Marz</w:t>
            </w:r>
            <w:proofErr w:type="spellEnd"/>
            <w:r>
              <w:rPr>
                <w:sz w:val="20"/>
                <w:szCs w:val="20"/>
              </w:rPr>
              <w:t xml:space="preserve"> D4 - E3)</w:t>
            </w:r>
          </w:p>
          <w:p w:rsidR="009F69E6" w:rsidRDefault="001E3005">
            <w:pPr>
              <w:numPr>
                <w:ilvl w:val="0"/>
                <w:numId w:val="1"/>
              </w:numPr>
              <w:spacing w:line="259" w:lineRule="auto"/>
              <w:contextualSpacing/>
              <w:rPr>
                <w:sz w:val="20"/>
                <w:szCs w:val="20"/>
              </w:rPr>
            </w:pPr>
            <w:r>
              <w:rPr>
                <w:sz w:val="20"/>
                <w:szCs w:val="20"/>
              </w:rPr>
              <w:t xml:space="preserve">Inconsistently implements strategies for the </w:t>
            </w:r>
          </w:p>
          <w:p w:rsidR="009F69E6" w:rsidRDefault="001E3005">
            <w:pPr>
              <w:spacing w:line="259" w:lineRule="auto"/>
              <w:ind w:left="360"/>
              <w:rPr>
                <w:sz w:val="20"/>
                <w:szCs w:val="20"/>
              </w:rPr>
            </w:pPr>
            <w:r>
              <w:rPr>
                <w:sz w:val="20"/>
                <w:szCs w:val="20"/>
              </w:rPr>
              <w:t>inclusion of staff and stakeholders in various pla</w:t>
            </w:r>
            <w:r>
              <w:rPr>
                <w:sz w:val="20"/>
                <w:szCs w:val="20"/>
              </w:rPr>
              <w:t xml:space="preserve">nning processes, fails to consistently </w:t>
            </w:r>
            <w:r>
              <w:rPr>
                <w:sz w:val="20"/>
                <w:szCs w:val="20"/>
              </w:rPr>
              <w:lastRenderedPageBreak/>
              <w:t>share in management decisions, or to delegate duties as applicable, resulting in an ineffective, inequitable,  and inefficient workplace (PS4.8)</w:t>
            </w:r>
          </w:p>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9F69E6"/>
          <w:p w:rsidR="009F69E6" w:rsidRDefault="001E3005">
            <w:r>
              <w:t>The principal inadequately creates a culture of respect, understanding, and sensitivity, and appreciation for students, staff, and other stakeholders (6.1).</w:t>
            </w:r>
          </w:p>
          <w:p w:rsidR="009F69E6" w:rsidRDefault="001E3005">
            <w:proofErr w:type="spellStart"/>
            <w:r>
              <w:t>THe</w:t>
            </w:r>
            <w:proofErr w:type="spellEnd"/>
            <w:r>
              <w:t xml:space="preserve"> principal disregards professional behavior and cultural competency to students, staff, and othe</w:t>
            </w:r>
            <w:r>
              <w:t>r professionals (PS .4)</w:t>
            </w:r>
          </w:p>
          <w:p w:rsidR="009F69E6" w:rsidRDefault="001E3005">
            <w:r>
              <w:t>The principal rarely advocates for students to influence decisions affecting student learning to address matters of equity and cultural responsiveness (PS 5.9).</w:t>
            </w:r>
          </w:p>
        </w:tc>
        <w:tc>
          <w:tcPr>
            <w:tcW w:w="3237" w:type="dxa"/>
          </w:tcPr>
          <w:p w:rsidR="009F69E6" w:rsidRDefault="009F69E6">
            <w:pPr>
              <w:spacing w:after="200" w:line="259" w:lineRule="auto"/>
            </w:pPr>
          </w:p>
          <w:p w:rsidR="009F69E6" w:rsidRDefault="001E3005">
            <w:pPr>
              <w:numPr>
                <w:ilvl w:val="0"/>
                <w:numId w:val="4"/>
              </w:numPr>
              <w:spacing w:after="160" w:line="259" w:lineRule="auto"/>
              <w:contextualSpacing/>
            </w:pPr>
            <w:r>
              <w:t>Understands the need to establish and implement policies, systems, and</w:t>
            </w:r>
            <w:r>
              <w:t xml:space="preserve"> procedures that promote respect for diverse cultures, ethnicities, and lifestyles, that including under-represented segments of the learning community. (APS 5)</w:t>
            </w:r>
          </w:p>
          <w:p w:rsidR="009F69E6" w:rsidRDefault="001E3005">
            <w:pPr>
              <w:numPr>
                <w:ilvl w:val="0"/>
                <w:numId w:val="4"/>
              </w:numPr>
              <w:spacing w:line="259" w:lineRule="auto"/>
              <w:contextualSpacing/>
            </w:pPr>
            <w:r>
              <w:rPr>
                <w:sz w:val="20"/>
                <w:szCs w:val="20"/>
              </w:rPr>
              <w:t>Attempts to engage members of the learning community in processes that identify values and beha</w:t>
            </w:r>
            <w:r>
              <w:rPr>
                <w:sz w:val="20"/>
                <w:szCs w:val="20"/>
              </w:rPr>
              <w:t xml:space="preserve">viors related to eliminating bias, intolerance, </w:t>
            </w:r>
            <w:proofErr w:type="gramStart"/>
            <w:r>
              <w:rPr>
                <w:sz w:val="20"/>
                <w:szCs w:val="20"/>
              </w:rPr>
              <w:t>inequity</w:t>
            </w:r>
            <w:proofErr w:type="gramEnd"/>
            <w:r>
              <w:rPr>
                <w:sz w:val="20"/>
                <w:szCs w:val="20"/>
              </w:rPr>
              <w:t>. (APS 5)</w:t>
            </w:r>
          </w:p>
          <w:p w:rsidR="009F69E6" w:rsidRDefault="001E3005">
            <w:pPr>
              <w:numPr>
                <w:ilvl w:val="0"/>
                <w:numId w:val="4"/>
              </w:numPr>
              <w:spacing w:line="259" w:lineRule="auto"/>
              <w:contextualSpacing/>
              <w:rPr>
                <w:sz w:val="20"/>
                <w:szCs w:val="20"/>
              </w:rPr>
            </w:pPr>
            <w:r>
              <w:rPr>
                <w:sz w:val="20"/>
                <w:szCs w:val="20"/>
              </w:rPr>
              <w:t>Begins to establish and maintains a culture that fosters a free exchange of ideas and opinions. (APS 5)</w:t>
            </w:r>
          </w:p>
          <w:p w:rsidR="009F69E6" w:rsidRDefault="001E3005">
            <w:pPr>
              <w:numPr>
                <w:ilvl w:val="0"/>
                <w:numId w:val="4"/>
              </w:numPr>
              <w:spacing w:line="259" w:lineRule="auto"/>
              <w:contextualSpacing/>
              <w:rPr>
                <w:sz w:val="20"/>
                <w:szCs w:val="20"/>
              </w:rPr>
            </w:pPr>
            <w:r>
              <w:rPr>
                <w:sz w:val="20"/>
                <w:szCs w:val="20"/>
              </w:rPr>
              <w:t xml:space="preserve">Understands and begins to promote </w:t>
            </w:r>
            <w:proofErr w:type="gramStart"/>
            <w:r>
              <w:rPr>
                <w:sz w:val="20"/>
                <w:szCs w:val="20"/>
              </w:rPr>
              <w:t>the  respect</w:t>
            </w:r>
            <w:proofErr w:type="gramEnd"/>
            <w:r>
              <w:rPr>
                <w:sz w:val="20"/>
                <w:szCs w:val="20"/>
              </w:rPr>
              <w:t xml:space="preserve"> of the cultural differences in a global society and makes diversity a means for enriching the culture </w:t>
            </w:r>
            <w:r>
              <w:rPr>
                <w:sz w:val="20"/>
                <w:szCs w:val="20"/>
              </w:rPr>
              <w:lastRenderedPageBreak/>
              <w:t>of the learning community. (APS 5)</w:t>
            </w:r>
          </w:p>
          <w:p w:rsidR="009F69E6" w:rsidRDefault="001E3005">
            <w:pPr>
              <w:numPr>
                <w:ilvl w:val="0"/>
                <w:numId w:val="4"/>
              </w:numPr>
              <w:spacing w:line="259" w:lineRule="auto"/>
              <w:contextualSpacing/>
              <w:rPr>
                <w:sz w:val="20"/>
                <w:szCs w:val="20"/>
              </w:rPr>
            </w:pPr>
            <w:r>
              <w:rPr>
                <w:sz w:val="20"/>
                <w:szCs w:val="20"/>
              </w:rPr>
              <w:t>Begins to establish a culture in which students find relevancy and are b</w:t>
            </w:r>
            <w:r>
              <w:rPr>
                <w:sz w:val="20"/>
                <w:szCs w:val="20"/>
              </w:rPr>
              <w:t>oth intrinsically and extrinsically motivated to succeed. (APS 5)</w:t>
            </w:r>
          </w:p>
          <w:p w:rsidR="009F69E6" w:rsidRDefault="001E3005">
            <w:pPr>
              <w:numPr>
                <w:ilvl w:val="0"/>
                <w:numId w:val="4"/>
              </w:numPr>
              <w:spacing w:line="259" w:lineRule="auto"/>
              <w:contextualSpacing/>
              <w:rPr>
                <w:sz w:val="20"/>
                <w:szCs w:val="20"/>
              </w:rPr>
            </w:pPr>
            <w:r>
              <w:rPr>
                <w:sz w:val="20"/>
                <w:szCs w:val="20"/>
              </w:rPr>
              <w:t>Understands that diversity can be viewed as a strength and as a tool for learning and growing within the learning community. (APS 5)</w:t>
            </w:r>
          </w:p>
          <w:p w:rsidR="009F69E6" w:rsidRDefault="001E3005">
            <w:pPr>
              <w:numPr>
                <w:ilvl w:val="0"/>
                <w:numId w:val="4"/>
              </w:numPr>
              <w:spacing w:line="259" w:lineRule="auto"/>
              <w:contextualSpacing/>
              <w:rPr>
                <w:sz w:val="20"/>
                <w:szCs w:val="20"/>
              </w:rPr>
            </w:pPr>
            <w:r>
              <w:rPr>
                <w:sz w:val="20"/>
                <w:szCs w:val="20"/>
              </w:rPr>
              <w:t>Attempts to analyze or monitor classroom activities and a</w:t>
            </w:r>
            <w:r>
              <w:rPr>
                <w:sz w:val="20"/>
                <w:szCs w:val="20"/>
              </w:rPr>
              <w:t>ssignments for cultural sensitivity and relevance. (APS 5)</w:t>
            </w:r>
          </w:p>
          <w:p w:rsidR="009F69E6" w:rsidRDefault="001E3005">
            <w:pPr>
              <w:numPr>
                <w:ilvl w:val="0"/>
                <w:numId w:val="4"/>
              </w:numPr>
              <w:spacing w:line="259" w:lineRule="auto"/>
              <w:contextualSpacing/>
              <w:rPr>
                <w:sz w:val="20"/>
                <w:szCs w:val="20"/>
              </w:rPr>
            </w:pPr>
            <w:r>
              <w:rPr>
                <w:sz w:val="20"/>
                <w:szCs w:val="20"/>
              </w:rPr>
              <w:t>Shows respect toward elements of student culture that support and are relevant to the learning environment. (APS 5)</w:t>
            </w:r>
          </w:p>
          <w:p w:rsidR="009F69E6" w:rsidRDefault="001E3005">
            <w:pPr>
              <w:numPr>
                <w:ilvl w:val="0"/>
                <w:numId w:val="4"/>
              </w:numPr>
              <w:spacing w:line="259" w:lineRule="auto"/>
              <w:contextualSpacing/>
              <w:rPr>
                <w:sz w:val="20"/>
                <w:szCs w:val="20"/>
              </w:rPr>
            </w:pPr>
            <w:r>
              <w:rPr>
                <w:sz w:val="20"/>
                <w:szCs w:val="20"/>
              </w:rPr>
              <w:t>Encourages some members of the community to take responsibility or provide opport</w:t>
            </w:r>
            <w:r>
              <w:rPr>
                <w:sz w:val="20"/>
                <w:szCs w:val="20"/>
              </w:rPr>
              <w:t>unities for bridging the differences among students’ culture, parents’ culture, and staff members’ culture for the betterment of the learning environment. (APS 5)</w:t>
            </w:r>
          </w:p>
          <w:p w:rsidR="009F69E6" w:rsidRDefault="001E3005">
            <w:pPr>
              <w:numPr>
                <w:ilvl w:val="0"/>
                <w:numId w:val="4"/>
              </w:numPr>
              <w:spacing w:line="259" w:lineRule="auto"/>
              <w:contextualSpacing/>
              <w:rPr>
                <w:sz w:val="20"/>
                <w:szCs w:val="20"/>
              </w:rPr>
            </w:pPr>
            <w:r>
              <w:rPr>
                <w:sz w:val="20"/>
                <w:szCs w:val="20"/>
              </w:rPr>
              <w:t>Understand the need that some students need role models and advocates with whom they can rela</w:t>
            </w:r>
            <w:r>
              <w:rPr>
                <w:sz w:val="20"/>
                <w:szCs w:val="20"/>
              </w:rPr>
              <w:t>te. (APS 5)</w:t>
            </w:r>
          </w:p>
          <w:p w:rsidR="009F69E6" w:rsidRDefault="001E3005">
            <w:pPr>
              <w:numPr>
                <w:ilvl w:val="0"/>
                <w:numId w:val="4"/>
              </w:numPr>
              <w:spacing w:line="259" w:lineRule="auto"/>
              <w:contextualSpacing/>
              <w:rPr>
                <w:sz w:val="20"/>
                <w:szCs w:val="20"/>
              </w:rPr>
            </w:pPr>
            <w:r>
              <w:rPr>
                <w:sz w:val="20"/>
                <w:szCs w:val="20"/>
              </w:rPr>
              <w:t xml:space="preserve">Understands that the culture </w:t>
            </w:r>
            <w:r>
              <w:rPr>
                <w:sz w:val="20"/>
                <w:szCs w:val="20"/>
              </w:rPr>
              <w:lastRenderedPageBreak/>
              <w:t>should embrace differences in skill areas, such as academics, the arts, and athletics, so that students with various interests are equitably recognized and celebrated. (APS 5)</w:t>
            </w:r>
          </w:p>
          <w:p w:rsidR="009F69E6" w:rsidRDefault="001E3005">
            <w:pPr>
              <w:numPr>
                <w:ilvl w:val="0"/>
                <w:numId w:val="4"/>
              </w:numPr>
              <w:spacing w:line="259" w:lineRule="auto"/>
              <w:contextualSpacing/>
              <w:rPr>
                <w:sz w:val="20"/>
                <w:szCs w:val="20"/>
              </w:rPr>
            </w:pPr>
            <w:r>
              <w:rPr>
                <w:sz w:val="20"/>
                <w:szCs w:val="20"/>
              </w:rPr>
              <w:t>Understands that one should have respec</w:t>
            </w:r>
            <w:r>
              <w:rPr>
                <w:sz w:val="20"/>
                <w:szCs w:val="20"/>
              </w:rPr>
              <w:t>t for the talents and strengths of all students and adults by intentionally designing comparable and appropriate systems for consistent recognition. (APS 5)</w:t>
            </w:r>
          </w:p>
          <w:p w:rsidR="009F69E6" w:rsidRDefault="001E3005">
            <w:pPr>
              <w:numPr>
                <w:ilvl w:val="0"/>
                <w:numId w:val="4"/>
              </w:numPr>
              <w:pBdr>
                <w:top w:val="nil"/>
                <w:left w:val="nil"/>
                <w:bottom w:val="nil"/>
                <w:right w:val="nil"/>
                <w:between w:val="nil"/>
              </w:pBdr>
              <w:spacing w:after="160" w:line="259" w:lineRule="auto"/>
              <w:contextualSpacing/>
            </w:pPr>
            <w:r>
              <w:t>Ensures the appropriate implementation of interventions and supportive practices to help each stude</w:t>
            </w:r>
            <w:r>
              <w:t>nt meet achievement goals.  (</w:t>
            </w:r>
            <w:proofErr w:type="spellStart"/>
            <w:r>
              <w:t>Marzano</w:t>
            </w:r>
            <w:proofErr w:type="spellEnd"/>
            <w:r>
              <w:t xml:space="preserve"> D1:E3)</w:t>
            </w:r>
          </w:p>
          <w:p w:rsidR="009F69E6" w:rsidRDefault="001E3005">
            <w:pPr>
              <w:numPr>
                <w:ilvl w:val="0"/>
                <w:numId w:val="4"/>
              </w:numPr>
              <w:pBdr>
                <w:top w:val="nil"/>
                <w:left w:val="nil"/>
                <w:bottom w:val="nil"/>
                <w:right w:val="nil"/>
                <w:between w:val="nil"/>
              </w:pBdr>
              <w:spacing w:after="160" w:line="259" w:lineRule="auto"/>
              <w:contextualSpacing/>
            </w:pPr>
            <w:r>
              <w:t xml:space="preserve">Ensures equity in a child-centered school with input </w:t>
            </w:r>
            <w:proofErr w:type="spellStart"/>
            <w:r>
              <w:t>form</w:t>
            </w:r>
            <w:proofErr w:type="spellEnd"/>
            <w:r>
              <w:t xml:space="preserve"> staff, students, parents, and the community (</w:t>
            </w:r>
            <w:proofErr w:type="spellStart"/>
            <w:r>
              <w:t>Marzano</w:t>
            </w:r>
            <w:proofErr w:type="spellEnd"/>
            <w:r>
              <w:t>, D4 - E3)</w:t>
            </w:r>
          </w:p>
          <w:p w:rsidR="009F69E6" w:rsidRDefault="001E3005">
            <w:pPr>
              <w:numPr>
                <w:ilvl w:val="0"/>
                <w:numId w:val="4"/>
              </w:numPr>
              <w:pBdr>
                <w:top w:val="nil"/>
                <w:left w:val="nil"/>
                <w:bottom w:val="nil"/>
                <w:right w:val="nil"/>
                <w:between w:val="nil"/>
              </w:pBdr>
              <w:spacing w:after="160" w:line="259" w:lineRule="auto"/>
              <w:contextualSpacing/>
            </w:pPr>
            <w:r>
              <w:t>Garners the trust of the staff and school community that all decisions are guided by what i</w:t>
            </w:r>
            <w:r>
              <w:t>s best for each student.  (</w:t>
            </w:r>
            <w:proofErr w:type="spellStart"/>
            <w:r>
              <w:t>Marzano</w:t>
            </w:r>
            <w:proofErr w:type="spellEnd"/>
            <w:r>
              <w:t xml:space="preserve"> D5:E2)</w:t>
            </w:r>
          </w:p>
          <w:p w:rsidR="009F69E6" w:rsidRDefault="001E3005">
            <w:pPr>
              <w:numPr>
                <w:ilvl w:val="0"/>
                <w:numId w:val="4"/>
              </w:numPr>
              <w:spacing w:line="259" w:lineRule="auto"/>
              <w:contextualSpacing/>
              <w:rPr>
                <w:sz w:val="20"/>
                <w:szCs w:val="20"/>
              </w:rPr>
            </w:pPr>
            <w:r>
              <w:rPr>
                <w:sz w:val="20"/>
                <w:szCs w:val="20"/>
              </w:rPr>
              <w:t xml:space="preserve">Implements strategies for the </w:t>
            </w:r>
          </w:p>
          <w:p w:rsidR="009F69E6" w:rsidRDefault="001E3005">
            <w:pPr>
              <w:spacing w:line="259" w:lineRule="auto"/>
              <w:ind w:left="360"/>
              <w:rPr>
                <w:sz w:val="20"/>
                <w:szCs w:val="20"/>
              </w:rPr>
            </w:pPr>
            <w:r>
              <w:rPr>
                <w:sz w:val="20"/>
                <w:szCs w:val="20"/>
              </w:rPr>
              <w:t xml:space="preserve">inclusion of staff and stakeholders in various planning processes, shares in </w:t>
            </w:r>
            <w:r>
              <w:rPr>
                <w:sz w:val="20"/>
                <w:szCs w:val="20"/>
              </w:rPr>
              <w:lastRenderedPageBreak/>
              <w:t>management decisions, and delegates duties as applicable, resulting in an effective</w:t>
            </w:r>
            <w:r>
              <w:rPr>
                <w:color w:val="FF0000"/>
                <w:sz w:val="20"/>
                <w:szCs w:val="20"/>
              </w:rPr>
              <w:t xml:space="preserve"> </w:t>
            </w:r>
            <w:r>
              <w:rPr>
                <w:sz w:val="20"/>
                <w:szCs w:val="20"/>
              </w:rPr>
              <w:t>and efficient workplace (PS4.8)</w:t>
            </w: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9F69E6">
            <w:pPr>
              <w:spacing w:line="259" w:lineRule="auto"/>
              <w:ind w:left="360"/>
              <w:rPr>
                <w:sz w:val="20"/>
                <w:szCs w:val="20"/>
              </w:rPr>
            </w:pPr>
          </w:p>
          <w:p w:rsidR="009F69E6" w:rsidRDefault="001E3005">
            <w:pPr>
              <w:spacing w:line="259" w:lineRule="auto"/>
              <w:ind w:left="360"/>
              <w:rPr>
                <w:sz w:val="20"/>
                <w:szCs w:val="20"/>
              </w:rPr>
            </w:pPr>
            <w:r>
              <w:rPr>
                <w:sz w:val="20"/>
                <w:szCs w:val="20"/>
              </w:rPr>
              <w:t>The principal inconsistently creates a culture of respect, understanding, sensitivity, and appreciation for students, staff, and other stakeholders (6.1)</w:t>
            </w:r>
          </w:p>
          <w:p w:rsidR="009F69E6" w:rsidRDefault="009F69E6">
            <w:pPr>
              <w:spacing w:line="259" w:lineRule="auto"/>
              <w:rPr>
                <w:sz w:val="20"/>
                <w:szCs w:val="20"/>
              </w:rPr>
            </w:pPr>
          </w:p>
          <w:p w:rsidR="009F69E6" w:rsidRDefault="001E3005">
            <w:pPr>
              <w:spacing w:line="259" w:lineRule="auto"/>
              <w:ind w:left="360"/>
              <w:rPr>
                <w:sz w:val="20"/>
                <w:szCs w:val="20"/>
              </w:rPr>
            </w:pPr>
            <w:r>
              <w:rPr>
                <w:sz w:val="20"/>
                <w:szCs w:val="20"/>
              </w:rPr>
              <w:t>The principal inconsistently models professional behavior and cultural competency to students, staff and other professionals (PS 6.4)</w:t>
            </w:r>
          </w:p>
          <w:p w:rsidR="009F69E6" w:rsidRDefault="001E3005">
            <w:pPr>
              <w:spacing w:line="259" w:lineRule="auto"/>
              <w:ind w:left="360"/>
              <w:rPr>
                <w:sz w:val="20"/>
                <w:szCs w:val="20"/>
              </w:rPr>
            </w:pPr>
            <w:r>
              <w:rPr>
                <w:sz w:val="20"/>
                <w:szCs w:val="20"/>
              </w:rPr>
              <w:t>The principal inconsistently advocates for students  to influence local, district, and state decisions affecting student l</w:t>
            </w:r>
            <w:r>
              <w:rPr>
                <w:sz w:val="20"/>
                <w:szCs w:val="20"/>
              </w:rPr>
              <w:t>earning to encourage equitable access to address matters of equity and cultural responsiveness (PS 5.9)</w:t>
            </w:r>
          </w:p>
          <w:p w:rsidR="009F69E6" w:rsidRDefault="009F69E6">
            <w:pPr>
              <w:spacing w:line="259" w:lineRule="auto"/>
              <w:ind w:left="360"/>
              <w:rPr>
                <w:sz w:val="20"/>
                <w:szCs w:val="20"/>
              </w:rPr>
            </w:pPr>
          </w:p>
          <w:p w:rsidR="009F69E6" w:rsidRDefault="009F69E6">
            <w:pPr>
              <w:numPr>
                <w:ilvl w:val="0"/>
                <w:numId w:val="3"/>
              </w:numPr>
              <w:spacing w:line="259" w:lineRule="auto"/>
              <w:contextualSpacing/>
              <w:rPr>
                <w:sz w:val="20"/>
                <w:szCs w:val="20"/>
              </w:rPr>
            </w:pPr>
          </w:p>
        </w:tc>
        <w:tc>
          <w:tcPr>
            <w:tcW w:w="3360" w:type="dxa"/>
          </w:tcPr>
          <w:p w:rsidR="009F69E6" w:rsidRDefault="001E3005">
            <w:pPr>
              <w:pBdr>
                <w:top w:val="nil"/>
                <w:left w:val="nil"/>
                <w:bottom w:val="nil"/>
                <w:right w:val="nil"/>
                <w:between w:val="nil"/>
              </w:pBdr>
              <w:spacing w:after="200" w:line="259" w:lineRule="auto"/>
              <w:ind w:left="360" w:hanging="360"/>
              <w:rPr>
                <w:sz w:val="20"/>
                <w:szCs w:val="20"/>
              </w:rPr>
            </w:pPr>
            <w:r>
              <w:rPr>
                <w:sz w:val="20"/>
                <w:szCs w:val="20"/>
              </w:rPr>
              <w:lastRenderedPageBreak/>
              <w:t>...reaches the “developing level and ...</w:t>
            </w:r>
          </w:p>
          <w:p w:rsidR="009F69E6" w:rsidRDefault="001E3005">
            <w:pPr>
              <w:numPr>
                <w:ilvl w:val="0"/>
                <w:numId w:val="3"/>
              </w:numPr>
              <w:pBdr>
                <w:top w:val="nil"/>
                <w:left w:val="nil"/>
                <w:bottom w:val="nil"/>
                <w:right w:val="nil"/>
                <w:between w:val="nil"/>
              </w:pBdr>
              <w:spacing w:line="259" w:lineRule="auto"/>
              <w:contextualSpacing/>
              <w:rPr>
                <w:color w:val="000000"/>
                <w:sz w:val="20"/>
                <w:szCs w:val="20"/>
              </w:rPr>
            </w:pPr>
            <w:r>
              <w:rPr>
                <w:sz w:val="20"/>
                <w:szCs w:val="20"/>
              </w:rPr>
              <w:t>Collaborates to establish and implement policies, systems, and procedures that promote respect for diverse cultures, ethnicities, and lifestyles, including under-represented segments of the learning community.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Engages all members of the learning co</w:t>
            </w:r>
            <w:r>
              <w:rPr>
                <w:sz w:val="20"/>
                <w:szCs w:val="20"/>
              </w:rPr>
              <w:t xml:space="preserve">mmunity in processes that identify values and behaviors related to eliminating bias, intolerance, </w:t>
            </w:r>
            <w:proofErr w:type="gramStart"/>
            <w:r>
              <w:rPr>
                <w:sz w:val="20"/>
                <w:szCs w:val="20"/>
              </w:rPr>
              <w:t>inequity</w:t>
            </w:r>
            <w:proofErr w:type="gramEnd"/>
            <w:r>
              <w:rPr>
                <w:sz w:val="20"/>
                <w:szCs w:val="20"/>
              </w:rPr>
              <w:t>.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Builds and maintains a culture that fosters a free exchange of ideas and opinions without fear of retribution within established policy. (AP</w:t>
            </w:r>
            <w:r>
              <w:rPr>
                <w:sz w:val="20"/>
                <w:szCs w:val="20"/>
              </w:rPr>
              <w:t>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Respects the cultural differences in a global society and makes diversity a means for enriching the culture of the learning community.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Works to establish a culture in which students find relevancy and are both intrinsically and </w:t>
            </w:r>
            <w:r>
              <w:rPr>
                <w:sz w:val="20"/>
                <w:szCs w:val="20"/>
              </w:rPr>
              <w:lastRenderedPageBreak/>
              <w:t>extrinsically m</w:t>
            </w:r>
            <w:r>
              <w:rPr>
                <w:sz w:val="20"/>
                <w:szCs w:val="20"/>
              </w:rPr>
              <w:t>otivated to succeed.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Diversity is celebrated as a strength and as a tool for learning and growing within the learning community.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Analyzes and monitors classroom activities and assignments for cultural sensitivity and relevance.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Resp</w:t>
            </w:r>
            <w:r>
              <w:rPr>
                <w:sz w:val="20"/>
                <w:szCs w:val="20"/>
              </w:rPr>
              <w:t>ects elements of student culture that support and are relevant to the learning environment.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Encourages taking responsibility and provides opportunities for bridging the differences among students’ culture, parents’ culture, and staff members’ cultu</w:t>
            </w:r>
            <w:r>
              <w:rPr>
                <w:sz w:val="20"/>
                <w:szCs w:val="20"/>
              </w:rPr>
              <w:t>re for the betterment of the learning environment.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Understands that all students need role models and advocates with whom they can relate.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Seeks out role models and advocates from outside of the school for students who are not represented b</w:t>
            </w:r>
            <w:r>
              <w:rPr>
                <w:sz w:val="20"/>
                <w:szCs w:val="20"/>
              </w:rPr>
              <w:t>y the school staff.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Is keenly aware that the culture should embrace differences in skill areas, such as academics, the arts, and athletics, so that students with various interests </w:t>
            </w:r>
            <w:r>
              <w:rPr>
                <w:sz w:val="20"/>
                <w:szCs w:val="20"/>
              </w:rPr>
              <w:lastRenderedPageBreak/>
              <w:t>are equitably recognized and celebrated.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Demonstrates respec</w:t>
            </w:r>
            <w:r>
              <w:rPr>
                <w:sz w:val="20"/>
                <w:szCs w:val="20"/>
              </w:rPr>
              <w:t>t for the talents and strengths of all students and adults by intentionally designing comparable and appropriate systems for consistent recognition. (APS 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Walks on water while not receiving honor from the local community (Mark 6)</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Ensures the appropriate implementation of interventions and supportive practices to help each student meet achievement goals. (from </w:t>
            </w:r>
            <w:proofErr w:type="spellStart"/>
            <w:r>
              <w:rPr>
                <w:sz w:val="20"/>
                <w:szCs w:val="20"/>
              </w:rPr>
              <w:t>Marzano</w:t>
            </w:r>
            <w:proofErr w:type="spellEnd"/>
            <w:r>
              <w:rPr>
                <w:sz w:val="20"/>
                <w:szCs w:val="20"/>
              </w:rPr>
              <w:t xml:space="preserve">  (D1:E3)</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Garners the trust of the staff and school community that all decisions are guided by what is best for each </w:t>
            </w:r>
            <w:r>
              <w:rPr>
                <w:sz w:val="20"/>
                <w:szCs w:val="20"/>
              </w:rPr>
              <w:t>student. (</w:t>
            </w:r>
            <w:proofErr w:type="spellStart"/>
            <w:r>
              <w:rPr>
                <w:sz w:val="20"/>
                <w:szCs w:val="20"/>
              </w:rPr>
              <w:t>Marzano</w:t>
            </w:r>
            <w:proofErr w:type="spellEnd"/>
            <w:r>
              <w:rPr>
                <w:sz w:val="20"/>
                <w:szCs w:val="20"/>
              </w:rPr>
              <w:t xml:space="preserve"> D5:E2)</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Ensures that teachers work in collaborative groups to plan and discuss effective instruction, curriculum, assessments, and the achievement of each student. (</w:t>
            </w:r>
            <w:proofErr w:type="spellStart"/>
            <w:r>
              <w:rPr>
                <w:sz w:val="20"/>
                <w:szCs w:val="20"/>
              </w:rPr>
              <w:t>Marzano</w:t>
            </w:r>
            <w:proofErr w:type="spellEnd"/>
            <w:r>
              <w:rPr>
                <w:sz w:val="20"/>
                <w:szCs w:val="20"/>
              </w:rPr>
              <w:t xml:space="preserve"> D4:E3)</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Implements strategies for the </w:t>
            </w:r>
          </w:p>
          <w:p w:rsidR="009F69E6" w:rsidRDefault="001E3005">
            <w:pPr>
              <w:pBdr>
                <w:top w:val="nil"/>
                <w:left w:val="nil"/>
                <w:bottom w:val="nil"/>
                <w:right w:val="nil"/>
                <w:between w:val="nil"/>
              </w:pBdr>
              <w:spacing w:line="259" w:lineRule="auto"/>
              <w:ind w:left="360"/>
              <w:rPr>
                <w:sz w:val="20"/>
                <w:szCs w:val="20"/>
              </w:rPr>
            </w:pPr>
            <w:r>
              <w:rPr>
                <w:sz w:val="20"/>
                <w:szCs w:val="20"/>
              </w:rPr>
              <w:t xml:space="preserve">inclusion of </w:t>
            </w:r>
            <w:r>
              <w:rPr>
                <w:color w:val="FF0000"/>
                <w:sz w:val="20"/>
                <w:szCs w:val="20"/>
              </w:rPr>
              <w:t xml:space="preserve">diverse </w:t>
            </w:r>
            <w:r>
              <w:rPr>
                <w:sz w:val="20"/>
                <w:szCs w:val="20"/>
              </w:rPr>
              <w:t>staff a</w:t>
            </w:r>
            <w:r>
              <w:rPr>
                <w:sz w:val="20"/>
                <w:szCs w:val="20"/>
              </w:rPr>
              <w:t>nd stakeholders in various planning processes, shares in management decisions, and delegates duties as applicable, resulting in an effective</w:t>
            </w:r>
            <w:r>
              <w:rPr>
                <w:color w:val="FF0000"/>
                <w:sz w:val="20"/>
                <w:szCs w:val="20"/>
              </w:rPr>
              <w:t>, equitable,</w:t>
            </w:r>
            <w:r>
              <w:rPr>
                <w:sz w:val="20"/>
                <w:szCs w:val="20"/>
              </w:rPr>
              <w:t xml:space="preserve"> and efficient </w:t>
            </w:r>
            <w:r>
              <w:rPr>
                <w:sz w:val="20"/>
                <w:szCs w:val="20"/>
              </w:rPr>
              <w:lastRenderedPageBreak/>
              <w:t>workplace (PS4.8)</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Garners the trust of the staff and school community that all decisions </w:t>
            </w:r>
            <w:r>
              <w:rPr>
                <w:sz w:val="20"/>
                <w:szCs w:val="20"/>
              </w:rPr>
              <w:t>are guided by what is best for each student.  (</w:t>
            </w:r>
            <w:proofErr w:type="spellStart"/>
            <w:r>
              <w:rPr>
                <w:sz w:val="20"/>
                <w:szCs w:val="20"/>
              </w:rPr>
              <w:t>Marzano</w:t>
            </w:r>
            <w:proofErr w:type="spellEnd"/>
            <w:r>
              <w:rPr>
                <w:sz w:val="20"/>
                <w:szCs w:val="20"/>
              </w:rPr>
              <w:t xml:space="preserve"> D5-E2)</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Ensures equity in a child-centered school with input from staff, students, parents, and the community. </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The principal consistently creates a culture of respect, understanding, sensitivity, and a</w:t>
            </w:r>
            <w:r>
              <w:rPr>
                <w:sz w:val="20"/>
                <w:szCs w:val="20"/>
              </w:rPr>
              <w:t>ppreciation for students, staff, and other stakeholders, and models these attributes on a daily basis (PS 6.1)</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The principal consistently models professional behavior and cultural competency to students, staff, and other professionals (PS 6.4)</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The principa</w:t>
            </w:r>
            <w:r>
              <w:rPr>
                <w:sz w:val="20"/>
                <w:szCs w:val="20"/>
              </w:rPr>
              <w:t>l consistently advocates for students and acts to influence local, district, and state decisions affecting student learning to ensure equitable access to address matters of equity and cultural responsiveness (PS 5.9)</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Enforces (and develops) policies to add</w:t>
            </w:r>
            <w:r>
              <w:rPr>
                <w:sz w:val="20"/>
                <w:szCs w:val="20"/>
              </w:rPr>
              <w:t>ress student behavior in a positive, fair, and unbiased manner (PS 4.2)</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Identifies potential organizational, operational, or resource-related problems to ensure equitable access to effective teachers, learning opportunities, academic and social support, an</w:t>
            </w:r>
            <w:r>
              <w:rPr>
                <w:sz w:val="20"/>
                <w:szCs w:val="20"/>
              </w:rPr>
              <w:t>d other resources necessary for success (PS 4.4).</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The principal fosters the success of diverse students by demonstrating professional standards and ethics, acting with cultural competence and responsiveness (PS 6)</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The principal fosters the success of diver</w:t>
            </w:r>
            <w:r>
              <w:rPr>
                <w:sz w:val="20"/>
                <w:szCs w:val="20"/>
              </w:rPr>
              <w:t>se students by supporting, managing, and overseeing the school’s organization, operation, and use of resources to ensure equitable access (PS 4).</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Works collaboratively with staff to identify student needs and to design, revise, and monitor instruction employing each student’s strengths, diversity, and culture as assets for teaching and learning (PS 1.5).</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Works within professional and ethical guideli</w:t>
            </w:r>
            <w:r>
              <w:rPr>
                <w:sz w:val="20"/>
                <w:szCs w:val="20"/>
              </w:rPr>
              <w:t xml:space="preserve">nes to improve student learning and to meet school district and state requirements </w:t>
            </w:r>
            <w:r>
              <w:rPr>
                <w:color w:val="FF0000"/>
                <w:sz w:val="20"/>
                <w:szCs w:val="20"/>
              </w:rPr>
              <w:t>with particular attention to under-represented minorities, students with disabilities, gender, and sexual orientation (PS6.2).</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Demonstrates knowledge of research-based instr</w:t>
            </w:r>
            <w:r>
              <w:rPr>
                <w:sz w:val="20"/>
                <w:szCs w:val="20"/>
              </w:rPr>
              <w:t>uctional best practices</w:t>
            </w:r>
            <w:r>
              <w:rPr>
                <w:color w:val="FF0000"/>
                <w:sz w:val="20"/>
                <w:szCs w:val="20"/>
              </w:rPr>
              <w:t>, particularly related to culturally relevant pedagogy (PS1.4)</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Collaborates and networks with colleagues and stakeholders </w:t>
            </w:r>
            <w:r>
              <w:rPr>
                <w:color w:val="FF0000"/>
                <w:sz w:val="20"/>
                <w:szCs w:val="20"/>
              </w:rPr>
              <w:t xml:space="preserve">from diverse cultures and backgrounds </w:t>
            </w:r>
            <w:r>
              <w:rPr>
                <w:sz w:val="20"/>
                <w:szCs w:val="20"/>
              </w:rPr>
              <w:t>to effectively utilize the resources and expertise available in the local</w:t>
            </w:r>
            <w:r>
              <w:rPr>
                <w:sz w:val="20"/>
                <w:szCs w:val="20"/>
              </w:rPr>
              <w:t xml:space="preserve"> community (PS5.8).</w:t>
            </w:r>
          </w:p>
          <w:p w:rsidR="009F69E6" w:rsidRDefault="001E3005">
            <w:pPr>
              <w:numPr>
                <w:ilvl w:val="0"/>
                <w:numId w:val="3"/>
              </w:numPr>
              <w:pBdr>
                <w:top w:val="nil"/>
                <w:left w:val="nil"/>
                <w:bottom w:val="nil"/>
                <w:right w:val="nil"/>
                <w:between w:val="nil"/>
              </w:pBdr>
              <w:spacing w:line="259" w:lineRule="auto"/>
              <w:contextualSpacing/>
              <w:rPr>
                <w:sz w:val="20"/>
                <w:szCs w:val="20"/>
              </w:rPr>
            </w:pPr>
            <w:r>
              <w:rPr>
                <w:sz w:val="20"/>
                <w:szCs w:val="20"/>
              </w:rPr>
              <w:t xml:space="preserve"> </w:t>
            </w:r>
            <w:r>
              <w:rPr>
                <w:color w:val="FF0000"/>
                <w:sz w:val="20"/>
                <w:szCs w:val="20"/>
              </w:rPr>
              <w:t xml:space="preserve"> </w:t>
            </w:r>
          </w:p>
        </w:tc>
        <w:tc>
          <w:tcPr>
            <w:tcW w:w="3120" w:type="dxa"/>
          </w:tcPr>
          <w:p w:rsidR="009F69E6" w:rsidRDefault="001E3005">
            <w:pPr>
              <w:spacing w:line="259" w:lineRule="auto"/>
              <w:ind w:left="90"/>
              <w:rPr>
                <w:sz w:val="20"/>
                <w:szCs w:val="20"/>
              </w:rPr>
            </w:pPr>
            <w:r>
              <w:rPr>
                <w:sz w:val="20"/>
                <w:szCs w:val="20"/>
              </w:rPr>
              <w:lastRenderedPageBreak/>
              <w:t>...reaches and maintains the “effective level and ...</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Establishes team that regularly monitors and revises policies, systems, and procedures that promote respect for diverse cultures, ethnicities, and lifestyles, including under-represented segments of the learning community.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Models and monitors value</w:t>
            </w:r>
            <w:r>
              <w:rPr>
                <w:sz w:val="20"/>
                <w:szCs w:val="20"/>
              </w:rPr>
              <w:t xml:space="preserve">s and behaviors related to eliminating bias, intolerance, </w:t>
            </w:r>
            <w:proofErr w:type="gramStart"/>
            <w:r>
              <w:rPr>
                <w:sz w:val="20"/>
                <w:szCs w:val="20"/>
              </w:rPr>
              <w:t>inequity</w:t>
            </w:r>
            <w:proofErr w:type="gramEnd"/>
            <w:r>
              <w:rPr>
                <w:sz w:val="20"/>
                <w:szCs w:val="20"/>
              </w:rPr>
              <w:t>.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Models and establishes policies that enforce a culture that fosters a free exchange of ideas and opinions without fear of retribution within established policy.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Actively re</w:t>
            </w:r>
            <w:r>
              <w:rPr>
                <w:sz w:val="20"/>
                <w:szCs w:val="20"/>
              </w:rPr>
              <w:t xml:space="preserve">cognizes and promotes the cultural differences in a global society and makes diversity a means for enriching the culture of the learning community. (APS </w:t>
            </w:r>
            <w:r>
              <w:rPr>
                <w:sz w:val="20"/>
                <w:szCs w:val="20"/>
              </w:rPr>
              <w:lastRenderedPageBreak/>
              <w:t>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Establishes and monitors a culture in which students find relevancy and are both intrinsically and e</w:t>
            </w:r>
            <w:r>
              <w:rPr>
                <w:sz w:val="20"/>
                <w:szCs w:val="20"/>
              </w:rPr>
              <w:t>xtrinsically motivated to succeed.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Actively pursues diversity among staff and students as a strength and as a tool for learning and growing within the learning community.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Involves the community in analyzing and monitoring activities and ass</w:t>
            </w:r>
            <w:r>
              <w:rPr>
                <w:sz w:val="20"/>
                <w:szCs w:val="20"/>
              </w:rPr>
              <w:t>ignments for cultural sensitivity and relevance.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Actively promotes elements of student culture that support and are relevant to the learning environment.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Models and ensures opportunities for bridging the differences among students’ culture,</w:t>
            </w:r>
            <w:r>
              <w:rPr>
                <w:sz w:val="20"/>
                <w:szCs w:val="20"/>
              </w:rPr>
              <w:t xml:space="preserve"> parents’ culture, and staff members’ culture for the betterment of the learning environment.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Establishes system for all students to identify and assign role models and advocates with whom they can relate.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 xml:space="preserve">Assures assignment of role </w:t>
            </w:r>
            <w:r>
              <w:rPr>
                <w:sz w:val="20"/>
                <w:szCs w:val="20"/>
              </w:rPr>
              <w:lastRenderedPageBreak/>
              <w:t xml:space="preserve">models </w:t>
            </w:r>
            <w:r>
              <w:rPr>
                <w:sz w:val="20"/>
                <w:szCs w:val="20"/>
              </w:rPr>
              <w:t>and advocates from outside of the school for students who are not represented by the school staff.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Actively embraces differences in skill areas, such as academics, the arts, and athletics, so that students with various interests are equitably recognized and celebrated.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 xml:space="preserve">Engages others in the development of a non-discriminatory school-wide system </w:t>
            </w:r>
            <w:r>
              <w:rPr>
                <w:sz w:val="20"/>
                <w:szCs w:val="20"/>
              </w:rPr>
              <w:t>that recognizes all students and adults for talents and strengths. (APS 5)</w:t>
            </w:r>
          </w:p>
          <w:p w:rsidR="009F69E6" w:rsidRDefault="001E3005">
            <w:pPr>
              <w:numPr>
                <w:ilvl w:val="0"/>
                <w:numId w:val="2"/>
              </w:numPr>
              <w:spacing w:line="259" w:lineRule="auto"/>
              <w:ind w:left="450"/>
              <w:contextualSpacing/>
              <w:rPr>
                <w:rFonts w:ascii="Noto Sans Symbols" w:eastAsia="Noto Sans Symbols" w:hAnsi="Noto Sans Symbols" w:cs="Noto Sans Symbols"/>
                <w:sz w:val="20"/>
                <w:szCs w:val="20"/>
              </w:rPr>
            </w:pPr>
            <w:r>
              <w:rPr>
                <w:sz w:val="20"/>
                <w:szCs w:val="20"/>
              </w:rPr>
              <w:t>Calls and enables others to walk on water with him/her. (Matthew 14)</w:t>
            </w:r>
          </w:p>
          <w:p w:rsidR="009F69E6" w:rsidRDefault="001E3005">
            <w:pPr>
              <w:numPr>
                <w:ilvl w:val="0"/>
                <w:numId w:val="2"/>
              </w:numPr>
              <w:ind w:left="450"/>
              <w:contextualSpacing/>
            </w:pPr>
            <w:proofErr w:type="gramStart"/>
            <w:r>
              <w:t>continually</w:t>
            </w:r>
            <w:proofErr w:type="gramEnd"/>
            <w:r>
              <w:t xml:space="preserve"> examines and expands the options for individual students to make adequate progress toward meeting th</w:t>
            </w:r>
            <w:r>
              <w:t>eir achievement goals.  (</w:t>
            </w:r>
            <w:proofErr w:type="spellStart"/>
            <w:r>
              <w:t>Marzano</w:t>
            </w:r>
            <w:proofErr w:type="spellEnd"/>
            <w:r>
              <w:t xml:space="preserve"> D1:E3)</w:t>
            </w:r>
          </w:p>
          <w:p w:rsidR="009F69E6" w:rsidRDefault="001E3005">
            <w:pPr>
              <w:numPr>
                <w:ilvl w:val="0"/>
                <w:numId w:val="2"/>
              </w:numPr>
              <w:ind w:left="450"/>
              <w:contextualSpacing/>
            </w:pPr>
            <w:proofErr w:type="gramStart"/>
            <w:r>
              <w:t>actively</w:t>
            </w:r>
            <w:proofErr w:type="gramEnd"/>
            <w:r>
              <w:t xml:space="preserve"> seeks validation and feedback from multiple sources regarding perception in the school community.  (</w:t>
            </w:r>
            <w:proofErr w:type="spellStart"/>
            <w:r>
              <w:t>Marzano</w:t>
            </w:r>
            <w:proofErr w:type="spellEnd"/>
            <w:r>
              <w:t xml:space="preserve"> D5:E2)</w:t>
            </w:r>
          </w:p>
          <w:p w:rsidR="009F69E6" w:rsidRDefault="001E3005">
            <w:pPr>
              <w:numPr>
                <w:ilvl w:val="0"/>
                <w:numId w:val="2"/>
              </w:numPr>
              <w:ind w:left="450"/>
              <w:contextualSpacing/>
            </w:pPr>
            <w:r>
              <w:t xml:space="preserve">The school leader </w:t>
            </w:r>
            <w:r>
              <w:lastRenderedPageBreak/>
              <w:t xml:space="preserve">intervenes and seeks assistance if the school does not provide equity for </w:t>
            </w:r>
            <w:r>
              <w:t>each student. (</w:t>
            </w:r>
            <w:proofErr w:type="spellStart"/>
            <w:r>
              <w:t>Marz</w:t>
            </w:r>
            <w:proofErr w:type="spellEnd"/>
            <w:r>
              <w:t xml:space="preserve"> D4 - E3)</w:t>
            </w:r>
          </w:p>
        </w:tc>
      </w:tr>
    </w:tbl>
    <w:p w:rsidR="009F69E6" w:rsidRDefault="009F69E6">
      <w:pPr>
        <w:rPr>
          <w:b/>
        </w:rPr>
      </w:pPr>
    </w:p>
    <w:sectPr w:rsidR="009F69E6" w:rsidSect="001E3005">
      <w:pgSz w:w="15840" w:h="12240" w:orient="landscape"/>
      <w:pgMar w:top="1440" w:right="2880" w:bottom="1440" w:left="28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CFD"/>
    <w:multiLevelType w:val="multilevel"/>
    <w:tmpl w:val="EF425E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FD83CF5"/>
    <w:multiLevelType w:val="multilevel"/>
    <w:tmpl w:val="61928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DF458E"/>
    <w:multiLevelType w:val="multilevel"/>
    <w:tmpl w:val="5A02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9A4401"/>
    <w:multiLevelType w:val="multilevel"/>
    <w:tmpl w:val="45122E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F69E6"/>
    <w:rsid w:val="001E3005"/>
    <w:rsid w:val="009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8ACC6-E307-4915-8D58-77A21EB8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E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Proffitt, Eve  (EPSB)</dc:creator>
  <cp:lastModifiedBy>Proffitt, Eve  (EPSB)</cp:lastModifiedBy>
  <cp:revision>2</cp:revision>
  <cp:lastPrinted>2018-12-04T18:31:00Z</cp:lastPrinted>
  <dcterms:created xsi:type="dcterms:W3CDTF">2018-12-04T18:32:00Z</dcterms:created>
  <dcterms:modified xsi:type="dcterms:W3CDTF">2018-12-04T18:32:00Z</dcterms:modified>
</cp:coreProperties>
</file>