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803" w:rsidRPr="00674803" w:rsidRDefault="00674803" w:rsidP="00674803">
      <w:pPr>
        <w:snapToGrid w:val="0"/>
        <w:spacing w:after="0" w:line="240" w:lineRule="auto"/>
        <w:jc w:val="both"/>
        <w:rPr>
          <w:rFonts w:ascii="Arial" w:eastAsia="Times New Roman" w:hAnsi="Arial" w:cs="Arial"/>
          <w:sz w:val="24"/>
          <w:szCs w:val="24"/>
        </w:rPr>
      </w:pPr>
      <w:bookmarkStart w:id="0" w:name="_GoBack"/>
      <w:bookmarkEnd w:id="0"/>
      <w:r w:rsidRPr="00674803">
        <w:rPr>
          <w:rFonts w:ascii="Arial" w:eastAsia="Times New Roman" w:hAnsi="Arial" w:cs="Arial"/>
          <w:b/>
          <w:bCs/>
          <w:sz w:val="16"/>
          <w:szCs w:val="16"/>
        </w:rPr>
        <w:t>      16 KAR 3:050. Professional certificate for instructional leadership - school principal, all grades.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RELATES TO: KRS 161.020, 161.027, 161.028, 161.030</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STATUTORY AUTHORITY: KRS 161.027, 161.028, 161.030</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NECESSITY, FUNCTION, AND CONFORMITY: KRS 161.020 requires that a teacher or other professional school personnel hold a certificate of legal qualification for the respective position to be issued upon completion of a program of preparation prescribed by the Education Professional Standards Board. Additionally, KRS 161.027 specifically requires a preparation program for principals. An educator preparation institution shall be approved for offering the preparation program corresponding to a particular certificate on the basis of standards and procedures established by the Education Professional Standards Board. This administrative regulation establishes the preparation and certification program for school principals, at all grade levels.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Section 1. Definitions. (1) "Level I" means the standards-based program of studies designed for minimal preparation to serve in the position of instructional leadership - school principal.</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"Level II" means the standards-based program of studies to attain the first five (5) year renewal of the certificate for the position of instructional leadership - school principal.</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Section 2. Conditions and Prerequisites. (1) The provisional or professional certificate for instructional leadership - school principal shall be issued to an applicant who has completed an approved program of preparation and requirements, including assessments.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The provisional or professional certificate for instructional leadership - school principal shall be valid for the position of school principal or school assistant principal for all grade levels.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(3) Prerequisites for admission to the program of preparation for the provisional or professional certificate for instructional leadership - school principal shall include:</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A master’s degree;</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Three (3) years of documented teaching experience in a public school or a nonpublic school which meets the state performance standards as established in KRS 156.160 or which has been accredited by a regional or national accrediting association;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(c) A written statement documenting the candidate’s skills and understanding in the following areas: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1. Ability to improve student achievement;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Leadership;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3. Advanced knowledge of curriculum, instruction, and assessment;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(d) An agreement from a school district pledging support that includes opportunities for the candidate to participate in a high quality practicum experience. The agreement shall include:</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1. A description of how the district will provide opportunities for the candidate:</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To observe school and district leadership;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To participate in school and district leadership activities;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Confirmation that the candidate shall be permitted to utilize aggregated school and district information and data;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3. The signature of the district superintendent or the district superintendent’s designee.</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Section 3. Kentucky Administrator Standards for Preparation and Certification. The approved program of preparation for the provisional certificate for instructional leadership - school principal shall:</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(1) Prepare a candidate for the position of school principal as specified in the standards included in: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The "Educational Leadership Policy Standards: ISLLC 2008";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The "Technology Standards for School Administrators";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Document candidate performance using "Dispositions, Dimensions, and Functions for School Leaders".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Section 4. Principal Preparation Programs. (1) All principal preparation programs approved or accredited by the Education Professional Standards Board prior to May 31, 2009 shall no longer be approved or accredited as of December 31, 2011.</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A principal preparation program approved by the Education Professional Standards Board prior to May 31, 2009 shall cease admitting new candidates after December 31, 2011.</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Candidates admitted to a principal preparation program approved by the Education Professional Standards Board prior to May 31, 2009 shall complete the program by January 31, 2014.</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(c) An institution of higher learning with a principal preparation program approved by the Education Professional Standards Board prior to May 31, 2009 may submit a redesigned program for approval pursuant to the requirements of subsection (2) of this section beginning May 31, 2009.</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(d) An institution’s redesigned principal preparation program may become operational beginning January 1, 2010, if the institution: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1. Submits a redesigned principal preparation program for review pursuant to the requirements of subsection (2) of this section;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Receives approval of the redesigned program by the Education Professional Standards Board pursuant to 16 KAR 5:010, Section 22.</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(e) Institutions submitting a redesigned principal preparation program shall not be subject to any submission dates for program approval for principal preparation programs after May 31, 2009.</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(f)1. The Education Professional Standards Board shall appoint a Principal Preparation Program Redesign Review Committee to conduct reviews of redesigned principal preparation programs submitted for approval after May 31, 2009.</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Principal preparation programs submitted for approval after May 31, 2009 shall:</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Be reviewed by the Principal Preparation Program Redesign Review Committee;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Not be reviewed by the Continuous Assessment Review Committee, Content Program Review Committee, or the Reading Committee prior to presentation to the Education Professional Standards Board pursuant to 16 KAR 5:010, Section 22(2).</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3.a. After review of a principal preparation program, the Principal Preparation Program Redesign Review Committee shall issue one (1) of the following recommendations to the Educational Professional Standards Board: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i. Approval;</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ii. Approval with conditions; or</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lastRenderedPageBreak/>
        <w:t>      iii. Denial of approval.</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The Education Professional Standards Board shall consider recommendations from staff and the Principal Preparation Program Redesign Review Committee and shall issue a decision pursuant to 16 KAR 5:010, Section 22(4).</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Beginning May 31, 2009, in addition to the requirements established in 16 KAR 5:010, Section 22, the educator preparation unit shall prepare and submit to the Education Professional Standards Board for each principal preparation program for which the institution is seeking approval a concise description of the preparation program which shall provide the following documented information: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Signed collaborative agreements with school districts that include the following:</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1. Joint screening of principal candidates by both district and university;</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Joint identification of potential program leaders and mentors;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3. District and university code sign and codelivery of courses;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4. The manner in which the principal preparation program is based on the identified leadership needs of each district;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The protocol for screening applicants that ensures the identification and admission of high quality candidates into the program;</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(c) A matrix that illustrates the alignment between the standards and performance indicators identified in Section 3 of this administrative regulation and the program’s curriculum and field experiences;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(d) A syllabus for each of the program’s required courses identified in the documentation required by paragraph (c) of this subsection;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(e) The program’s plan to collaborate with academic disciplines and programs outside of the field of education in order to supplement the candidate’s knowledge and skills set;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(f) The program’s plan to collaborate with each district in providing high quality field experiences that:</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1. Enhance courses throughout the entire program;</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Ensure that the candidate has a continuum of school-based experiences that range from observing, to participating, to leading;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3. Expose the candidate to diverse student populations and school environments;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(g) The program’s plan to use rigorous formative and summative evaluations of each candidate’s: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1. Knowledge and skills to advocate, nurture, and sustain a school culture that promotes and supports high levels of learning for all students;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Knowledge and skills to manage a school for efficiency, accountability, and safety;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(h) The program’s plan to require all candidates to conduct a capstone project and defend it to a panel of program faculty and practicing school administrators at the end of Level I preparation.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Section 5. Assessment Prerequisites for the Provisional Certificate for Instructional Leadership - School Principal. An applicant for certification as a school principal, including a career and technical school principal, shall attain the specified minimum score on the assessments required by 16 KAR 6:030.</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Section 6. Statement of Eligibility for Internship. (1) A statement of eligibility for internship for the provisional certificate for instructional leadership - school principal shall be issued for a five (5) year period to an applicant who:</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Has successfully completed an approved program of preparation;</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Has three (3) years of full-time teaching experience;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(c) Has successfully completed the appropriate assessment requirements for the school principal certification or qualifies for a one (1) year period for completion of assessments under KRS 161.027(6).</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Application shall be made on "Application for Kentucky Certification or Change in Salary Rank", Form TC-1, incorporated by reference in 16 KAR 2:010.</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(3) A request for renewal of the Statement of Eligibility pursuant to KRS 161.027(7) shall be made on Form TC-2, incorporated by reference in 16 KAR 4:060.</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Section 7. (1) A professional certificate for instructional leadership - school principal, level I, shall be issued upon successful completion of the principal internship as provided in KRS 161.027 and 16 KAR 7:020.</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(2) The renewal of the professional certificate for instructional leadership - school principal, level I, shall require a recommendation from the approved recommending authority regarding the successful completion of an approved level II program. The certificate shall be valid for five (5) years.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(3) Each subsequent five (5) year renewal of the professional certificate for instructional leadership - school principal, level II, shall require successful completion of two (2) years of experience as a school principal within the preceding five (5) years.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(4) If the applicant has not successfully completed the two (2) years of experience as required by subsection (3) of this section, pursuant to KRS 161.027(9), each subsequent five (5) year renewal of the professional certificate for instructional leadership-school principal, level II, shall require:</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Completion of three (3) semester hours of additional graduate credit directly related to the position of school principal for each required year of experience the applicant has not completed; or</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Successful completion of forty-two (42) hours of approved training selected from programs approved by the Kentucky Effective Instructional Leadership Training Program provided in KRS 156.101.</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Section 8. Incorporation by Reference. (1) The following material is incorporated by reference:</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(a) "Dispositions, Dimensions, and Functions for School Leaders" adapted from the "Kentucky Cohesive Leadership System Continuum for Principal Preparation and Development" by the Education Professional Standards Board, May 2008;</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(b) "Educational Leadership Policy Standards: ISLLC 2008", as adopted by the National Policy Board for Educational Administration, December 12, 2007; and</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(c) "Technology Standards for School Administrators", 2001, Collaborative for Technology Standards for School Administrators.</w:t>
      </w:r>
    </w:p>
    <w:p w:rsidR="00674803" w:rsidRPr="00674803" w:rsidRDefault="00674803" w:rsidP="00674803">
      <w:pPr>
        <w:snapToGrid w:val="0"/>
        <w:spacing w:after="0" w:line="240" w:lineRule="auto"/>
        <w:jc w:val="both"/>
        <w:rPr>
          <w:rFonts w:ascii="Arial" w:eastAsia="Times New Roman" w:hAnsi="Arial" w:cs="Arial"/>
          <w:sz w:val="24"/>
          <w:szCs w:val="24"/>
        </w:rPr>
      </w:pPr>
      <w:r w:rsidRPr="00674803">
        <w:rPr>
          <w:rFonts w:ascii="Arial" w:eastAsia="Times New Roman" w:hAnsi="Arial" w:cs="Arial"/>
          <w:sz w:val="16"/>
          <w:szCs w:val="16"/>
        </w:rPr>
        <w:t xml:space="preserve">      (2) This material may be inspected, copied, or obtained, subject to applicable copyright law, at the Education Professional Standards Board, 100 Airport Drive, Third Floor, Frankfort, Kentucky 40601, Monday through Friday, 8 a.m. to 4:30 p.m. (23 Ky.R. 2365; Am. 2735; eff. 1-9-97; 24 Ky.R. 177; 575; eff. 9-4-97; 25 Ky.R. 619; 1046; eff. 11-5-98; 27 Ky.R. 862; 1476; eff. 12-21-2000; 28 </w:t>
      </w:r>
      <w:r w:rsidRPr="00674803">
        <w:rPr>
          <w:rFonts w:ascii="Arial" w:eastAsia="Times New Roman" w:hAnsi="Arial" w:cs="Arial"/>
          <w:sz w:val="16"/>
          <w:szCs w:val="16"/>
        </w:rPr>
        <w:lastRenderedPageBreak/>
        <w:t>Ky.R. 2079; 2348; eff. 5-16-02; Recodified from 704 KAR 20:710; 30 Ky.R. 1327; 1760; eff. 1-23-04; 35 Ky.R. 77; 758; eff. 10-13-08; 37 Ky.R. 1500; 1963; eff. 3-4-2011.)</w:t>
      </w:r>
    </w:p>
    <w:p w:rsidR="00E22D5A" w:rsidRDefault="00E22D5A"/>
    <w:sectPr w:rsidR="00E2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03"/>
    <w:rsid w:val="00674803"/>
    <w:rsid w:val="006F73A9"/>
    <w:rsid w:val="00947289"/>
    <w:rsid w:val="00E2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5FC28-433C-44BE-A8FF-A201D3E2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1921</Words>
  <Characters>10955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2</cp:revision>
  <cp:lastPrinted>2017-10-25T17:48:00Z</cp:lastPrinted>
  <dcterms:created xsi:type="dcterms:W3CDTF">2017-12-05T14:13:00Z</dcterms:created>
  <dcterms:modified xsi:type="dcterms:W3CDTF">2017-12-05T14:13:00Z</dcterms:modified>
</cp:coreProperties>
</file>